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C" w:rsidRPr="00130553" w:rsidRDefault="00403B9C" w:rsidP="00E964A8">
      <w:pPr>
        <w:spacing w:after="120" w:line="240" w:lineRule="auto"/>
        <w:rPr>
          <w:rFonts w:ascii="Arial" w:eastAsia="Calibri" w:hAnsi="Arial" w:cs="Arial"/>
          <w:b/>
          <w:bCs/>
          <w:iCs/>
          <w:lang w:val="en-US"/>
        </w:rPr>
      </w:pPr>
      <w:bookmarkStart w:id="0" w:name="_GoBack"/>
      <w:bookmarkEnd w:id="0"/>
    </w:p>
    <w:p w:rsidR="00A52C8B" w:rsidRPr="00130553" w:rsidRDefault="0087251E" w:rsidP="008E04D6">
      <w:pPr>
        <w:jc w:val="center"/>
        <w:rPr>
          <w:rFonts w:ascii="Arial" w:eastAsia="Calibri" w:hAnsi="Arial" w:cs="Arial"/>
          <w:b/>
          <w:bCs/>
          <w:iCs/>
          <w:u w:val="single"/>
          <w:lang w:val="en-US"/>
        </w:rPr>
      </w:pPr>
      <w:r w:rsidRPr="00130553">
        <w:rPr>
          <w:rFonts w:ascii="Arial" w:eastAsia="Calibri" w:hAnsi="Arial" w:cs="Arial"/>
          <w:b/>
          <w:bCs/>
          <w:iCs/>
          <w:u w:val="single"/>
          <w:lang w:val="en-US"/>
        </w:rPr>
        <w:t xml:space="preserve">PhD </w:t>
      </w:r>
      <w:proofErr w:type="spellStart"/>
      <w:r w:rsidR="008E04D6">
        <w:rPr>
          <w:rFonts w:ascii="Arial" w:eastAsia="Calibri" w:hAnsi="Arial" w:cs="Arial"/>
          <w:b/>
          <w:bCs/>
          <w:iCs/>
          <w:u w:val="single"/>
          <w:lang w:val="en-US"/>
        </w:rPr>
        <w:t>Programme</w:t>
      </w:r>
      <w:proofErr w:type="spellEnd"/>
    </w:p>
    <w:p w:rsidR="00C301C2" w:rsidRDefault="00C91ABD" w:rsidP="00C91ABD">
      <w:pPr>
        <w:pStyle w:val="NormalWeb"/>
        <w:spacing w:line="360" w:lineRule="atLeast"/>
        <w:rPr>
          <w:rFonts w:ascii="Arial" w:hAnsi="Arial" w:cstheme="minorBidi"/>
          <w:sz w:val="22"/>
          <w:szCs w:val="22"/>
        </w:rPr>
      </w:pPr>
      <w:r>
        <w:rPr>
          <w:rFonts w:ascii="Arial" w:hAnsi="Arial" w:cstheme="minorBidi"/>
          <w:sz w:val="22"/>
          <w:szCs w:val="22"/>
        </w:rPr>
        <w:t xml:space="preserve">The PhD Programme will </w:t>
      </w:r>
      <w:r w:rsidR="00C301C2">
        <w:rPr>
          <w:rFonts w:ascii="Arial" w:hAnsi="Arial" w:cstheme="minorBidi"/>
          <w:sz w:val="22"/>
          <w:szCs w:val="22"/>
        </w:rPr>
        <w:t>support Egyptian researchers to complete part or all of their PhD at a UK Higher Education institution.</w:t>
      </w:r>
    </w:p>
    <w:p w:rsidR="00C91ABD" w:rsidRDefault="00C301C2" w:rsidP="00C91ABD">
      <w:pPr>
        <w:pStyle w:val="NormalWeb"/>
        <w:spacing w:line="360" w:lineRule="atLeast"/>
        <w:rPr>
          <w:rFonts w:ascii="Arial" w:hAnsi="Arial" w:cs="Arial"/>
          <w:i/>
          <w:iCs/>
          <w:strike/>
          <w:color w:val="FF0000"/>
          <w:sz w:val="20"/>
          <w:szCs w:val="20"/>
        </w:rPr>
      </w:pPr>
      <w:r>
        <w:rPr>
          <w:rFonts w:ascii="Arial" w:hAnsi="Arial" w:cstheme="minorBidi"/>
          <w:sz w:val="22"/>
          <w:szCs w:val="22"/>
        </w:rPr>
        <w:t xml:space="preserve">The programme will </w:t>
      </w:r>
      <w:r w:rsidR="00C91ABD">
        <w:rPr>
          <w:rFonts w:ascii="Arial" w:hAnsi="Arial" w:cstheme="minorBidi"/>
          <w:sz w:val="22"/>
          <w:szCs w:val="22"/>
        </w:rPr>
        <w:t>sponsor:</w:t>
      </w:r>
    </w:p>
    <w:p w:rsidR="00C91ABD" w:rsidRDefault="00C91ABD" w:rsidP="00C91ABD">
      <w:pPr>
        <w:contextualSpacing/>
        <w:rPr>
          <w:rFonts w:ascii="Arial" w:hAnsi="Arial"/>
        </w:rPr>
      </w:pPr>
      <w:r w:rsidRPr="002869C7">
        <w:rPr>
          <w:rFonts w:ascii="Arial" w:hAnsi="Arial"/>
          <w:b/>
          <w:bCs/>
        </w:rPr>
        <w:t>Full Scholarships</w:t>
      </w:r>
      <w:r>
        <w:rPr>
          <w:rFonts w:ascii="Arial" w:hAnsi="Arial"/>
        </w:rPr>
        <w:t>: Egyptians affiliated with public universities or research institutes to do a full three year PhD at a British Higher Education institution.</w:t>
      </w:r>
    </w:p>
    <w:p w:rsidR="00C91ABD" w:rsidRDefault="00C91ABD" w:rsidP="00C91ABD">
      <w:pPr>
        <w:contextualSpacing/>
        <w:rPr>
          <w:rFonts w:ascii="Arial" w:hAnsi="Arial"/>
        </w:rPr>
      </w:pPr>
      <w:r w:rsidRPr="002869C7">
        <w:rPr>
          <w:rFonts w:ascii="Arial" w:hAnsi="Arial"/>
          <w:b/>
          <w:bCs/>
        </w:rPr>
        <w:t>Joint Supervisions</w:t>
      </w:r>
      <w:r>
        <w:rPr>
          <w:rFonts w:ascii="Arial" w:hAnsi="Arial"/>
        </w:rPr>
        <w:t>:  Egyptians who are currently doing their PhD at an Egyptian public university or research institute to spend a year doing research at a British Higher Education institution.</w:t>
      </w:r>
    </w:p>
    <w:p w:rsidR="00997DBB" w:rsidRDefault="00997DBB" w:rsidP="00C91ABD">
      <w:pPr>
        <w:contextualSpacing/>
        <w:rPr>
          <w:rFonts w:ascii="Arial" w:hAnsi="Arial"/>
        </w:rPr>
      </w:pPr>
    </w:p>
    <w:p w:rsidR="008314BC" w:rsidRDefault="008314BC" w:rsidP="008314BC">
      <w:pPr>
        <w:rPr>
          <w:rFonts w:ascii="Arial" w:hAnsi="Arial" w:cs="Arial"/>
        </w:rPr>
      </w:pPr>
      <w:r>
        <w:rPr>
          <w:rFonts w:ascii="Arial" w:hAnsi="Arial" w:cs="Arial"/>
        </w:rPr>
        <w:t>The Programme covers living expenses and travel costs, as well as tuition in the case of full scholarships and bench fees in the case of Joint supervisions.</w:t>
      </w:r>
    </w:p>
    <w:p w:rsidR="00997DBB" w:rsidRDefault="00997DBB" w:rsidP="00C91ABD">
      <w:pPr>
        <w:contextualSpacing/>
        <w:rPr>
          <w:rFonts w:ascii="Arial" w:hAnsi="Arial"/>
        </w:rPr>
      </w:pPr>
    </w:p>
    <w:p w:rsidR="00130553" w:rsidRPr="00130553" w:rsidRDefault="00130553" w:rsidP="00130553">
      <w:pPr>
        <w:keepNext/>
        <w:spacing w:line="240" w:lineRule="auto"/>
        <w:jc w:val="both"/>
        <w:outlineLvl w:val="0"/>
        <w:rPr>
          <w:rFonts w:ascii="Arial" w:hAnsi="Arial" w:cs="Arial"/>
          <w:b/>
        </w:rPr>
      </w:pPr>
      <w:r w:rsidRPr="00130553">
        <w:rPr>
          <w:rFonts w:ascii="Arial" w:hAnsi="Arial" w:cs="Arial"/>
          <w:b/>
        </w:rPr>
        <w:t>Outcomes</w:t>
      </w:r>
    </w:p>
    <w:p w:rsidR="00130553" w:rsidRPr="00130553" w:rsidRDefault="00130553" w:rsidP="008E04D6">
      <w:pPr>
        <w:spacing w:line="240" w:lineRule="auto"/>
        <w:contextualSpacing/>
        <w:jc w:val="both"/>
        <w:rPr>
          <w:rFonts w:ascii="Arial" w:hAnsi="Arial" w:cs="Arial"/>
        </w:rPr>
      </w:pPr>
      <w:r w:rsidRPr="00130553">
        <w:rPr>
          <w:rFonts w:ascii="Arial" w:hAnsi="Arial" w:cs="Arial"/>
        </w:rPr>
        <w:t>The primary outcomes of the PhD programme are:</w:t>
      </w:r>
    </w:p>
    <w:p w:rsidR="00130553" w:rsidRPr="00130553" w:rsidRDefault="00130553" w:rsidP="00130553">
      <w:pPr>
        <w:spacing w:line="240" w:lineRule="auto"/>
        <w:ind w:left="720"/>
        <w:contextualSpacing/>
        <w:jc w:val="both"/>
        <w:rPr>
          <w:rFonts w:ascii="Arial" w:hAnsi="Arial" w:cs="Arial"/>
        </w:rPr>
      </w:pPr>
    </w:p>
    <w:p w:rsidR="00130553" w:rsidRPr="00130553" w:rsidRDefault="00130553" w:rsidP="00130553">
      <w:pPr>
        <w:numPr>
          <w:ilvl w:val="0"/>
          <w:numId w:val="2"/>
        </w:numPr>
        <w:spacing w:line="240" w:lineRule="auto"/>
        <w:contextualSpacing/>
        <w:jc w:val="both"/>
        <w:rPr>
          <w:rFonts w:ascii="Arial" w:hAnsi="Arial" w:cs="Arial"/>
        </w:rPr>
      </w:pPr>
      <w:r w:rsidRPr="00130553">
        <w:rPr>
          <w:rFonts w:ascii="Arial" w:hAnsi="Arial" w:cs="Arial"/>
        </w:rPr>
        <w:t xml:space="preserve">Development of individual capacity through international training and development opportunities; </w:t>
      </w:r>
    </w:p>
    <w:p w:rsidR="00130553" w:rsidRPr="00130553" w:rsidRDefault="00130553" w:rsidP="00130553">
      <w:pPr>
        <w:numPr>
          <w:ilvl w:val="0"/>
          <w:numId w:val="2"/>
        </w:numPr>
        <w:spacing w:line="240" w:lineRule="auto"/>
        <w:contextualSpacing/>
        <w:jc w:val="both"/>
        <w:rPr>
          <w:rFonts w:ascii="Arial" w:hAnsi="Arial" w:cs="Arial"/>
        </w:rPr>
      </w:pPr>
      <w:r w:rsidRPr="00130553">
        <w:rPr>
          <w:rFonts w:ascii="Arial" w:hAnsi="Arial" w:cs="Arial"/>
        </w:rPr>
        <w:t>Highly trained researchers in Egypt with international experience, able to contribute to the absorptive capacity for research and innovation and thus bring about economic and social benefits;</w:t>
      </w:r>
    </w:p>
    <w:p w:rsidR="00130553" w:rsidRPr="00130553" w:rsidRDefault="00130553" w:rsidP="00130553">
      <w:pPr>
        <w:numPr>
          <w:ilvl w:val="0"/>
          <w:numId w:val="2"/>
        </w:numPr>
        <w:spacing w:line="240" w:lineRule="auto"/>
        <w:contextualSpacing/>
        <w:jc w:val="both"/>
        <w:rPr>
          <w:rFonts w:ascii="Arial" w:hAnsi="Arial" w:cs="Arial"/>
        </w:rPr>
      </w:pPr>
      <w:r w:rsidRPr="00130553">
        <w:rPr>
          <w:rFonts w:ascii="Arial" w:hAnsi="Arial" w:cs="Arial"/>
        </w:rPr>
        <w:t xml:space="preserve">Participation of Egyptian PhD students in international intellectual networks, building cultural understanding, and fostering long-term sustainable research collaborations; </w:t>
      </w:r>
    </w:p>
    <w:p w:rsidR="00130553" w:rsidRPr="00130553" w:rsidRDefault="00130553" w:rsidP="00130553">
      <w:pPr>
        <w:numPr>
          <w:ilvl w:val="0"/>
          <w:numId w:val="2"/>
        </w:numPr>
        <w:spacing w:line="240" w:lineRule="auto"/>
        <w:contextualSpacing/>
        <w:jc w:val="both"/>
        <w:rPr>
          <w:rFonts w:ascii="Arial" w:hAnsi="Arial" w:cs="Arial"/>
        </w:rPr>
      </w:pPr>
      <w:r w:rsidRPr="00130553">
        <w:rPr>
          <w:rFonts w:ascii="Arial" w:hAnsi="Arial" w:cs="Arial"/>
        </w:rPr>
        <w:t xml:space="preserve">Development of international joint training pathways; </w:t>
      </w:r>
    </w:p>
    <w:p w:rsidR="00130553" w:rsidRPr="00130553" w:rsidRDefault="00130553" w:rsidP="00130553">
      <w:pPr>
        <w:numPr>
          <w:ilvl w:val="0"/>
          <w:numId w:val="2"/>
        </w:numPr>
        <w:spacing w:line="240" w:lineRule="auto"/>
        <w:contextualSpacing/>
        <w:jc w:val="both"/>
        <w:rPr>
          <w:rFonts w:ascii="Arial" w:hAnsi="Arial" w:cs="Arial"/>
        </w:rPr>
      </w:pPr>
      <w:r w:rsidRPr="00130553">
        <w:rPr>
          <w:rFonts w:ascii="Arial" w:hAnsi="Arial" w:cs="Arial"/>
        </w:rPr>
        <w:t xml:space="preserve">Awareness of the research strength of the UK and Egypt. </w:t>
      </w:r>
    </w:p>
    <w:p w:rsidR="00130553" w:rsidRPr="00130553" w:rsidRDefault="00130553" w:rsidP="00130553">
      <w:pPr>
        <w:spacing w:line="240" w:lineRule="auto"/>
        <w:contextualSpacing/>
        <w:jc w:val="both"/>
        <w:rPr>
          <w:rFonts w:ascii="Arial" w:hAnsi="Arial" w:cs="Arial"/>
        </w:rPr>
      </w:pPr>
    </w:p>
    <w:p w:rsidR="00130553" w:rsidRPr="00130553" w:rsidRDefault="00130553" w:rsidP="00130553">
      <w:pPr>
        <w:spacing w:line="240" w:lineRule="auto"/>
        <w:contextualSpacing/>
        <w:jc w:val="both"/>
        <w:rPr>
          <w:rFonts w:ascii="Arial" w:hAnsi="Arial" w:cs="Arial"/>
        </w:rPr>
      </w:pPr>
      <w:r w:rsidRPr="00130553">
        <w:rPr>
          <w:rFonts w:ascii="Arial" w:hAnsi="Arial" w:cs="Arial"/>
        </w:rPr>
        <w:t>The programme will allow students to:</w:t>
      </w:r>
    </w:p>
    <w:p w:rsidR="00130553" w:rsidRPr="00130553" w:rsidRDefault="00130553" w:rsidP="00130553">
      <w:pPr>
        <w:spacing w:line="240" w:lineRule="auto"/>
        <w:ind w:left="720"/>
        <w:contextualSpacing/>
        <w:rPr>
          <w:rFonts w:ascii="Arial" w:hAnsi="Arial" w:cs="Arial"/>
        </w:rPr>
      </w:pPr>
    </w:p>
    <w:p w:rsidR="00130553" w:rsidRPr="00130553" w:rsidRDefault="00130553" w:rsidP="00130553">
      <w:pPr>
        <w:numPr>
          <w:ilvl w:val="0"/>
          <w:numId w:val="4"/>
        </w:numPr>
        <w:spacing w:line="240" w:lineRule="auto"/>
        <w:contextualSpacing/>
        <w:jc w:val="both"/>
        <w:rPr>
          <w:rFonts w:ascii="Arial" w:hAnsi="Arial" w:cs="Arial"/>
        </w:rPr>
      </w:pPr>
      <w:r w:rsidRPr="00130553">
        <w:rPr>
          <w:rFonts w:ascii="Arial" w:hAnsi="Arial" w:cs="Arial"/>
        </w:rPr>
        <w:t>Learn valuable new skills or techniques</w:t>
      </w:r>
    </w:p>
    <w:p w:rsidR="00130553" w:rsidRPr="00130553" w:rsidRDefault="00130553" w:rsidP="00130553">
      <w:pPr>
        <w:numPr>
          <w:ilvl w:val="0"/>
          <w:numId w:val="4"/>
        </w:numPr>
        <w:spacing w:line="240" w:lineRule="auto"/>
        <w:contextualSpacing/>
        <w:jc w:val="both"/>
        <w:rPr>
          <w:rFonts w:ascii="Arial" w:hAnsi="Arial" w:cs="Arial"/>
        </w:rPr>
      </w:pPr>
      <w:r w:rsidRPr="00130553">
        <w:rPr>
          <w:rFonts w:ascii="Arial" w:hAnsi="Arial" w:cs="Arial"/>
        </w:rPr>
        <w:t>Access facilities or resources not readily available in their home country</w:t>
      </w:r>
    </w:p>
    <w:p w:rsidR="00130553" w:rsidRPr="00130553" w:rsidRDefault="00130553" w:rsidP="00130553">
      <w:pPr>
        <w:numPr>
          <w:ilvl w:val="0"/>
          <w:numId w:val="4"/>
        </w:numPr>
        <w:spacing w:line="240" w:lineRule="auto"/>
        <w:contextualSpacing/>
        <w:jc w:val="both"/>
        <w:rPr>
          <w:rFonts w:ascii="Arial" w:hAnsi="Arial" w:cs="Arial"/>
        </w:rPr>
      </w:pPr>
      <w:r w:rsidRPr="00130553">
        <w:rPr>
          <w:rFonts w:ascii="Arial" w:hAnsi="Arial" w:cs="Arial"/>
        </w:rPr>
        <w:t xml:space="preserve">Build relationships with potential new collaborators, including industry partners where relevant </w:t>
      </w:r>
    </w:p>
    <w:p w:rsidR="00130553" w:rsidRPr="00130553" w:rsidRDefault="00130553" w:rsidP="00130553">
      <w:pPr>
        <w:numPr>
          <w:ilvl w:val="0"/>
          <w:numId w:val="4"/>
        </w:numPr>
        <w:spacing w:line="240" w:lineRule="auto"/>
        <w:contextualSpacing/>
        <w:jc w:val="both"/>
        <w:rPr>
          <w:rFonts w:ascii="Arial" w:hAnsi="Arial" w:cs="Arial"/>
        </w:rPr>
      </w:pPr>
      <w:r w:rsidRPr="00130553">
        <w:rPr>
          <w:rFonts w:ascii="Arial" w:hAnsi="Arial" w:cs="Arial"/>
        </w:rPr>
        <w:t>Advance complementary collaborative research.</w:t>
      </w:r>
    </w:p>
    <w:p w:rsidR="00130553" w:rsidRPr="00130553" w:rsidRDefault="00130553" w:rsidP="00130553">
      <w:pPr>
        <w:spacing w:line="240" w:lineRule="auto"/>
        <w:ind w:left="720"/>
        <w:contextualSpacing/>
        <w:jc w:val="both"/>
        <w:rPr>
          <w:rFonts w:ascii="Arial" w:hAnsi="Arial" w:cs="Arial"/>
        </w:rPr>
      </w:pPr>
    </w:p>
    <w:p w:rsidR="00130553" w:rsidRPr="00130553" w:rsidRDefault="00130553" w:rsidP="00130553">
      <w:pPr>
        <w:spacing w:after="220" w:line="240" w:lineRule="auto"/>
        <w:rPr>
          <w:rFonts w:ascii="Arial" w:hAnsi="Arial" w:cs="Arial"/>
        </w:rPr>
      </w:pPr>
      <w:r w:rsidRPr="00130553">
        <w:rPr>
          <w:rFonts w:ascii="Arial" w:hAnsi="Arial" w:cs="Arial"/>
        </w:rPr>
        <w:t>Supervisors are encouraged to engage and participate in the programme to ensure that an appropriate research environment for the student is accessible at host institutions, and to encourage the development of sustainable relationships between institutions.</w:t>
      </w:r>
    </w:p>
    <w:p w:rsidR="00130553" w:rsidRPr="00130553" w:rsidRDefault="00130553" w:rsidP="00130553">
      <w:pPr>
        <w:spacing w:line="240" w:lineRule="auto"/>
        <w:ind w:left="1080"/>
        <w:contextualSpacing/>
        <w:jc w:val="both"/>
        <w:rPr>
          <w:rFonts w:ascii="Arial" w:hAnsi="Arial" w:cs="Arial"/>
        </w:rPr>
      </w:pPr>
    </w:p>
    <w:p w:rsidR="00130553" w:rsidRPr="00130553" w:rsidRDefault="00130553" w:rsidP="00130553">
      <w:pPr>
        <w:keepNext/>
        <w:spacing w:line="240" w:lineRule="auto"/>
        <w:jc w:val="both"/>
        <w:outlineLvl w:val="0"/>
        <w:rPr>
          <w:rFonts w:ascii="Arial" w:hAnsi="Arial" w:cs="Arial"/>
          <w:b/>
        </w:rPr>
      </w:pPr>
      <w:r w:rsidRPr="00130553">
        <w:rPr>
          <w:rFonts w:ascii="Arial" w:hAnsi="Arial" w:cs="Arial"/>
          <w:b/>
        </w:rPr>
        <w:t>Priority sectors</w:t>
      </w:r>
    </w:p>
    <w:p w:rsidR="00130553" w:rsidRPr="00130553" w:rsidRDefault="00130553" w:rsidP="00130553">
      <w:pPr>
        <w:spacing w:after="0" w:line="240" w:lineRule="auto"/>
        <w:contextualSpacing/>
        <w:jc w:val="both"/>
        <w:rPr>
          <w:rFonts w:ascii="Arial" w:hAnsi="Arial" w:cs="Arial"/>
        </w:rPr>
      </w:pPr>
      <w:r w:rsidRPr="00130553">
        <w:rPr>
          <w:rFonts w:ascii="Arial" w:hAnsi="Arial" w:cs="Arial"/>
        </w:rPr>
        <w:t>Applications are welcome in any subject or research area that is relevant to following five priority themes:</w:t>
      </w:r>
    </w:p>
    <w:p w:rsidR="00130553" w:rsidRPr="00130553" w:rsidRDefault="00130553" w:rsidP="00130553">
      <w:pPr>
        <w:numPr>
          <w:ilvl w:val="1"/>
          <w:numId w:val="3"/>
        </w:numPr>
        <w:spacing w:after="0" w:line="240" w:lineRule="auto"/>
        <w:contextualSpacing/>
        <w:jc w:val="both"/>
        <w:rPr>
          <w:rFonts w:ascii="Arial" w:hAnsi="Arial" w:cs="Arial"/>
        </w:rPr>
      </w:pPr>
      <w:r w:rsidRPr="00130553">
        <w:rPr>
          <w:rFonts w:ascii="Arial" w:hAnsi="Arial" w:cs="Arial"/>
        </w:rPr>
        <w:t>Sustainable water management</w:t>
      </w:r>
    </w:p>
    <w:p w:rsidR="00130553" w:rsidRPr="00130553" w:rsidRDefault="00130553" w:rsidP="00130553">
      <w:pPr>
        <w:numPr>
          <w:ilvl w:val="1"/>
          <w:numId w:val="3"/>
        </w:numPr>
        <w:spacing w:after="0" w:line="240" w:lineRule="auto"/>
        <w:contextualSpacing/>
        <w:jc w:val="both"/>
        <w:rPr>
          <w:rFonts w:ascii="Arial" w:hAnsi="Arial" w:cs="Arial"/>
        </w:rPr>
      </w:pPr>
      <w:r w:rsidRPr="00130553">
        <w:rPr>
          <w:rFonts w:ascii="Arial" w:hAnsi="Arial" w:cs="Arial"/>
        </w:rPr>
        <w:lastRenderedPageBreak/>
        <w:t>Sustainable food production</w:t>
      </w:r>
    </w:p>
    <w:p w:rsidR="00130553" w:rsidRPr="00130553" w:rsidRDefault="00130553" w:rsidP="00130553">
      <w:pPr>
        <w:numPr>
          <w:ilvl w:val="1"/>
          <w:numId w:val="3"/>
        </w:numPr>
        <w:spacing w:after="0" w:line="240" w:lineRule="auto"/>
        <w:contextualSpacing/>
        <w:jc w:val="both"/>
        <w:rPr>
          <w:rFonts w:ascii="Arial" w:hAnsi="Arial" w:cs="Arial"/>
        </w:rPr>
      </w:pPr>
      <w:r w:rsidRPr="00130553">
        <w:rPr>
          <w:rFonts w:ascii="Arial" w:hAnsi="Arial" w:cs="Arial"/>
        </w:rPr>
        <w:t>Energy</w:t>
      </w:r>
    </w:p>
    <w:p w:rsidR="00130553" w:rsidRPr="00130553" w:rsidRDefault="00130553" w:rsidP="00130553">
      <w:pPr>
        <w:numPr>
          <w:ilvl w:val="1"/>
          <w:numId w:val="3"/>
        </w:numPr>
        <w:spacing w:after="0" w:line="240" w:lineRule="auto"/>
        <w:contextualSpacing/>
        <w:jc w:val="both"/>
        <w:rPr>
          <w:rFonts w:ascii="Arial" w:hAnsi="Arial" w:cs="Arial"/>
        </w:rPr>
      </w:pPr>
      <w:r w:rsidRPr="00130553">
        <w:rPr>
          <w:rFonts w:ascii="Arial" w:hAnsi="Arial" w:cs="Arial"/>
        </w:rPr>
        <w:t>Affordable and inclusive healthcare</w:t>
      </w:r>
    </w:p>
    <w:p w:rsidR="00130553" w:rsidRPr="00130553" w:rsidRDefault="00130553" w:rsidP="00130553">
      <w:pPr>
        <w:numPr>
          <w:ilvl w:val="1"/>
          <w:numId w:val="3"/>
        </w:numPr>
        <w:spacing w:after="0" w:line="240" w:lineRule="auto"/>
        <w:contextualSpacing/>
        <w:jc w:val="both"/>
        <w:rPr>
          <w:rFonts w:ascii="Arial" w:hAnsi="Arial" w:cs="Arial"/>
        </w:rPr>
      </w:pPr>
      <w:r w:rsidRPr="00130553">
        <w:rPr>
          <w:rFonts w:ascii="Arial" w:hAnsi="Arial" w:cs="Arial"/>
        </w:rPr>
        <w:t>Cultural heritage and archaeology.</w:t>
      </w:r>
    </w:p>
    <w:p w:rsidR="00130553" w:rsidRPr="00130553" w:rsidRDefault="00130553" w:rsidP="00130553">
      <w:pPr>
        <w:spacing w:after="0" w:line="240" w:lineRule="auto"/>
        <w:contextualSpacing/>
        <w:jc w:val="both"/>
        <w:rPr>
          <w:rFonts w:ascii="Arial" w:hAnsi="Arial" w:cs="Arial"/>
        </w:rPr>
      </w:pPr>
    </w:p>
    <w:p w:rsidR="00130553" w:rsidRPr="00130553" w:rsidRDefault="00130553" w:rsidP="00130553">
      <w:pPr>
        <w:spacing w:after="0" w:line="240" w:lineRule="auto"/>
        <w:jc w:val="both"/>
        <w:rPr>
          <w:rFonts w:ascii="Arial" w:hAnsi="Arial" w:cs="Arial"/>
        </w:rPr>
      </w:pPr>
      <w:r w:rsidRPr="00130553">
        <w:rPr>
          <w:rFonts w:ascii="Arial" w:hAnsi="Arial" w:cs="Arial"/>
        </w:rPr>
        <w:t>The overall goal of Newton-Mosharafa is the economic development of Egypt. Applicants will need to be able to demonstrate how their PhD research contributes to the economic development of Egypt.</w:t>
      </w:r>
    </w:p>
    <w:p w:rsidR="00130553" w:rsidRPr="00130553" w:rsidRDefault="00130553" w:rsidP="00130553">
      <w:pPr>
        <w:spacing w:after="0" w:line="240" w:lineRule="auto"/>
        <w:contextualSpacing/>
        <w:jc w:val="both"/>
        <w:rPr>
          <w:rFonts w:ascii="Arial" w:hAnsi="Arial" w:cs="Arial"/>
        </w:rPr>
      </w:pPr>
    </w:p>
    <w:p w:rsidR="00130553" w:rsidRPr="002869C7" w:rsidRDefault="00130553" w:rsidP="00130553">
      <w:pPr>
        <w:keepNext/>
        <w:spacing w:line="240" w:lineRule="auto"/>
        <w:jc w:val="both"/>
        <w:outlineLvl w:val="0"/>
        <w:rPr>
          <w:rFonts w:asciiTheme="minorBidi" w:hAnsiTheme="minorBidi"/>
          <w:b/>
        </w:rPr>
      </w:pPr>
      <w:r w:rsidRPr="002869C7">
        <w:rPr>
          <w:rFonts w:asciiTheme="minorBidi" w:hAnsiTheme="minorBidi"/>
          <w:b/>
        </w:rPr>
        <w:t xml:space="preserve">Eligibility </w:t>
      </w:r>
    </w:p>
    <w:p w:rsidR="00403B9C" w:rsidRPr="002869C7" w:rsidRDefault="003440FF" w:rsidP="003440FF">
      <w:pPr>
        <w:rPr>
          <w:rFonts w:asciiTheme="minorBidi" w:hAnsiTheme="minorBidi"/>
        </w:rPr>
      </w:pPr>
      <w:r w:rsidRPr="002869C7">
        <w:rPr>
          <w:rFonts w:asciiTheme="minorBidi" w:hAnsiTheme="minorBidi"/>
          <w:sz w:val="23"/>
          <w:szCs w:val="23"/>
          <w:lang w:val="en"/>
        </w:rPr>
        <w:t xml:space="preserve">For a full list of requirements, eligibility criteria and instructions on </w:t>
      </w:r>
      <w:proofErr w:type="gramStart"/>
      <w:r w:rsidRPr="002869C7">
        <w:rPr>
          <w:rFonts w:asciiTheme="minorBidi" w:hAnsiTheme="minorBidi"/>
          <w:sz w:val="23"/>
          <w:szCs w:val="23"/>
          <w:lang w:val="en"/>
        </w:rPr>
        <w:t>applying,</w:t>
      </w:r>
      <w:proofErr w:type="gramEnd"/>
      <w:r w:rsidRPr="002869C7">
        <w:rPr>
          <w:rFonts w:asciiTheme="minorBidi" w:hAnsiTheme="minorBidi"/>
          <w:sz w:val="23"/>
          <w:szCs w:val="23"/>
          <w:lang w:val="en"/>
        </w:rPr>
        <w:t xml:space="preserve"> please see the detailed call documents and guidelines</w:t>
      </w:r>
      <w:r w:rsidR="00C301C2">
        <w:rPr>
          <w:rFonts w:asciiTheme="minorBidi" w:hAnsiTheme="minorBidi"/>
          <w:sz w:val="23"/>
          <w:szCs w:val="23"/>
          <w:lang w:val="en"/>
        </w:rPr>
        <w:t xml:space="preserve">. Please note, only those who are currently employed at universities which are part of the Missions Plan will be eligible to take part in the </w:t>
      </w:r>
      <w:proofErr w:type="spellStart"/>
      <w:r w:rsidR="00C301C2">
        <w:rPr>
          <w:rFonts w:asciiTheme="minorBidi" w:hAnsiTheme="minorBidi"/>
          <w:sz w:val="23"/>
          <w:szCs w:val="23"/>
          <w:lang w:val="en"/>
        </w:rPr>
        <w:t>programme</w:t>
      </w:r>
      <w:proofErr w:type="spellEnd"/>
      <w:r w:rsidR="002869C7">
        <w:rPr>
          <w:rFonts w:asciiTheme="minorBidi" w:hAnsiTheme="minorBidi"/>
          <w:sz w:val="23"/>
          <w:szCs w:val="23"/>
          <w:lang w:val="en"/>
        </w:rPr>
        <w:t>.</w:t>
      </w:r>
    </w:p>
    <w:sectPr w:rsidR="00403B9C" w:rsidRPr="002869C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A6" w:rsidRDefault="00771EA6" w:rsidP="00E964A8">
      <w:pPr>
        <w:spacing w:after="0" w:line="240" w:lineRule="auto"/>
      </w:pPr>
      <w:r>
        <w:separator/>
      </w:r>
    </w:p>
  </w:endnote>
  <w:endnote w:type="continuationSeparator" w:id="0">
    <w:p w:rsidR="00771EA6" w:rsidRDefault="00771EA6" w:rsidP="00E9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A6" w:rsidRDefault="00771EA6" w:rsidP="00E964A8">
      <w:pPr>
        <w:spacing w:after="0" w:line="240" w:lineRule="auto"/>
      </w:pPr>
      <w:r>
        <w:separator/>
      </w:r>
    </w:p>
  </w:footnote>
  <w:footnote w:type="continuationSeparator" w:id="0">
    <w:p w:rsidR="00771EA6" w:rsidRDefault="00771EA6" w:rsidP="00E96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9C" w:rsidRPr="00403B9C" w:rsidRDefault="00403B9C" w:rsidP="00403B9C">
    <w:pPr>
      <w:pStyle w:val="Header"/>
    </w:pPr>
    <w:r>
      <w:rPr>
        <w:noProof/>
        <w:lang w:eastAsia="en-GB"/>
      </w:rPr>
      <w:drawing>
        <wp:inline distT="0" distB="0" distL="0" distR="0">
          <wp:extent cx="1352550" cy="454795"/>
          <wp:effectExtent l="0" t="0" r="0" b="2540"/>
          <wp:docPr id="2" name="Picture 2" descr="G:\Programmes\Science\Newton Fund\04 Communications\Branding\Logos\British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rammes\Science\Newton Fund\04 Communications\Branding\Logos\British Counci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779" cy="455544"/>
                  </a:xfrm>
                  <a:prstGeom prst="rect">
                    <a:avLst/>
                  </a:prstGeom>
                  <a:noFill/>
                  <a:ln>
                    <a:noFill/>
                  </a:ln>
                </pic:spPr>
              </pic:pic>
            </a:graphicData>
          </a:graphic>
        </wp:inline>
      </w:drawing>
    </w:r>
    <w:r>
      <w:rPr>
        <w:noProof/>
      </w:rPr>
      <w:t xml:space="preserve">                                                          </w:t>
    </w:r>
    <w:r>
      <w:rPr>
        <w:noProof/>
        <w:lang w:eastAsia="en-GB"/>
      </w:rPr>
      <w:drawing>
        <wp:inline distT="0" distB="0" distL="0" distR="0">
          <wp:extent cx="2533650" cy="463800"/>
          <wp:effectExtent l="0" t="0" r="0" b="0"/>
          <wp:docPr id="1" name="Picture 1" descr="G:\Programmes\Science\Newton Fund\04 Communications\Branding\Logos\Newton-Mosharafa-Master-logo-mid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grammes\Science\Newton Fund\04 Communications\Branding\Logos\Newton-Mosharafa-Master-logo-mid siz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7125" cy="4644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26A0"/>
    <w:multiLevelType w:val="hybridMultilevel"/>
    <w:tmpl w:val="E9727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16D0076"/>
    <w:multiLevelType w:val="hybridMultilevel"/>
    <w:tmpl w:val="BC209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CEA54AF"/>
    <w:multiLevelType w:val="hybridMultilevel"/>
    <w:tmpl w:val="0A188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1701863"/>
    <w:multiLevelType w:val="hybridMultilevel"/>
    <w:tmpl w:val="6C58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C238D6"/>
    <w:multiLevelType w:val="hybridMultilevel"/>
    <w:tmpl w:val="644E7430"/>
    <w:lvl w:ilvl="0" w:tplc="C3E6F192">
      <w:start w:val="1"/>
      <w:numFmt w:val="decimal"/>
      <w:lvlText w:val="%1."/>
      <w:lvlJc w:val="left"/>
      <w:pPr>
        <w:ind w:left="786" w:hanging="360"/>
      </w:pPr>
      <w:rPr>
        <w:rFonts w:hint="default"/>
        <w:b w:val="0"/>
      </w:rPr>
    </w:lvl>
    <w:lvl w:ilvl="1" w:tplc="E91A30D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A8"/>
    <w:rsid w:val="00015B2D"/>
    <w:rsid w:val="000535C0"/>
    <w:rsid w:val="00130553"/>
    <w:rsid w:val="00136703"/>
    <w:rsid w:val="002869C7"/>
    <w:rsid w:val="00327B0C"/>
    <w:rsid w:val="003440FF"/>
    <w:rsid w:val="003B6DBC"/>
    <w:rsid w:val="00403B9C"/>
    <w:rsid w:val="00533163"/>
    <w:rsid w:val="00674037"/>
    <w:rsid w:val="00771EA6"/>
    <w:rsid w:val="007A7E83"/>
    <w:rsid w:val="0080182C"/>
    <w:rsid w:val="008314BC"/>
    <w:rsid w:val="0087251E"/>
    <w:rsid w:val="008E04D6"/>
    <w:rsid w:val="009610B0"/>
    <w:rsid w:val="00987E59"/>
    <w:rsid w:val="00997DBB"/>
    <w:rsid w:val="00A52C8B"/>
    <w:rsid w:val="00A864E1"/>
    <w:rsid w:val="00B214E4"/>
    <w:rsid w:val="00C301C2"/>
    <w:rsid w:val="00C8554B"/>
    <w:rsid w:val="00C91ABD"/>
    <w:rsid w:val="00CD460A"/>
    <w:rsid w:val="00E964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964A8"/>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E964A8"/>
    <w:rPr>
      <w:rFonts w:ascii="Arial" w:eastAsia="Calibri" w:hAnsi="Arial" w:cs="Arial"/>
      <w:sz w:val="20"/>
      <w:szCs w:val="20"/>
    </w:rPr>
  </w:style>
  <w:style w:type="character" w:styleId="FootnoteReference">
    <w:name w:val="footnote reference"/>
    <w:uiPriority w:val="99"/>
    <w:semiHidden/>
    <w:rsid w:val="00E964A8"/>
    <w:rPr>
      <w:rFonts w:cs="Times New Roman"/>
      <w:vertAlign w:val="superscript"/>
    </w:rPr>
  </w:style>
  <w:style w:type="character" w:styleId="CommentReference">
    <w:name w:val="annotation reference"/>
    <w:uiPriority w:val="99"/>
    <w:semiHidden/>
    <w:rsid w:val="00E964A8"/>
    <w:rPr>
      <w:sz w:val="16"/>
      <w:szCs w:val="16"/>
    </w:rPr>
  </w:style>
  <w:style w:type="paragraph" w:styleId="CommentText">
    <w:name w:val="annotation text"/>
    <w:basedOn w:val="Normal"/>
    <w:link w:val="CommentTextChar"/>
    <w:uiPriority w:val="99"/>
    <w:semiHidden/>
    <w:rsid w:val="00E964A8"/>
    <w:pPr>
      <w:spacing w:after="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964A8"/>
    <w:rPr>
      <w:rFonts w:ascii="Arial" w:eastAsia="Calibri" w:hAnsi="Arial" w:cs="Arial"/>
      <w:sz w:val="20"/>
      <w:szCs w:val="20"/>
    </w:rPr>
  </w:style>
  <w:style w:type="paragraph" w:styleId="BalloonText">
    <w:name w:val="Balloon Text"/>
    <w:basedOn w:val="Normal"/>
    <w:link w:val="BalloonTextChar"/>
    <w:uiPriority w:val="99"/>
    <w:semiHidden/>
    <w:unhideWhenUsed/>
    <w:rsid w:val="00E9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A8"/>
    <w:rPr>
      <w:rFonts w:ascii="Tahoma" w:hAnsi="Tahoma" w:cs="Tahoma"/>
      <w:sz w:val="16"/>
      <w:szCs w:val="16"/>
    </w:rPr>
  </w:style>
  <w:style w:type="character" w:styleId="Hyperlink">
    <w:name w:val="Hyperlink"/>
    <w:basedOn w:val="DefaultParagraphFont"/>
    <w:uiPriority w:val="99"/>
    <w:semiHidden/>
    <w:rsid w:val="00E964A8"/>
    <w:rPr>
      <w:rFonts w:cs="Times New Roman"/>
      <w:color w:val="0000FF"/>
      <w:u w:val="single"/>
    </w:rPr>
  </w:style>
  <w:style w:type="paragraph" w:styleId="Header">
    <w:name w:val="header"/>
    <w:basedOn w:val="Normal"/>
    <w:link w:val="HeaderChar"/>
    <w:uiPriority w:val="99"/>
    <w:unhideWhenUsed/>
    <w:rsid w:val="00403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B9C"/>
  </w:style>
  <w:style w:type="paragraph" w:styleId="Footer">
    <w:name w:val="footer"/>
    <w:basedOn w:val="Normal"/>
    <w:link w:val="FooterChar"/>
    <w:uiPriority w:val="99"/>
    <w:unhideWhenUsed/>
    <w:rsid w:val="0040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B9C"/>
  </w:style>
  <w:style w:type="paragraph" w:styleId="ListParagraph">
    <w:name w:val="List Paragraph"/>
    <w:basedOn w:val="Normal"/>
    <w:uiPriority w:val="34"/>
    <w:qFormat/>
    <w:rsid w:val="00130553"/>
    <w:pPr>
      <w:ind w:left="720"/>
      <w:contextualSpacing/>
    </w:pPr>
  </w:style>
  <w:style w:type="paragraph" w:styleId="NormalWeb">
    <w:name w:val="Normal (Web)"/>
    <w:basedOn w:val="Normal"/>
    <w:uiPriority w:val="99"/>
    <w:semiHidden/>
    <w:unhideWhenUsed/>
    <w:rsid w:val="00C91A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964A8"/>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E964A8"/>
    <w:rPr>
      <w:rFonts w:ascii="Arial" w:eastAsia="Calibri" w:hAnsi="Arial" w:cs="Arial"/>
      <w:sz w:val="20"/>
      <w:szCs w:val="20"/>
    </w:rPr>
  </w:style>
  <w:style w:type="character" w:styleId="FootnoteReference">
    <w:name w:val="footnote reference"/>
    <w:uiPriority w:val="99"/>
    <w:semiHidden/>
    <w:rsid w:val="00E964A8"/>
    <w:rPr>
      <w:rFonts w:cs="Times New Roman"/>
      <w:vertAlign w:val="superscript"/>
    </w:rPr>
  </w:style>
  <w:style w:type="character" w:styleId="CommentReference">
    <w:name w:val="annotation reference"/>
    <w:uiPriority w:val="99"/>
    <w:semiHidden/>
    <w:rsid w:val="00E964A8"/>
    <w:rPr>
      <w:sz w:val="16"/>
      <w:szCs w:val="16"/>
    </w:rPr>
  </w:style>
  <w:style w:type="paragraph" w:styleId="CommentText">
    <w:name w:val="annotation text"/>
    <w:basedOn w:val="Normal"/>
    <w:link w:val="CommentTextChar"/>
    <w:uiPriority w:val="99"/>
    <w:semiHidden/>
    <w:rsid w:val="00E964A8"/>
    <w:pPr>
      <w:spacing w:after="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964A8"/>
    <w:rPr>
      <w:rFonts w:ascii="Arial" w:eastAsia="Calibri" w:hAnsi="Arial" w:cs="Arial"/>
      <w:sz w:val="20"/>
      <w:szCs w:val="20"/>
    </w:rPr>
  </w:style>
  <w:style w:type="paragraph" w:styleId="BalloonText">
    <w:name w:val="Balloon Text"/>
    <w:basedOn w:val="Normal"/>
    <w:link w:val="BalloonTextChar"/>
    <w:uiPriority w:val="99"/>
    <w:semiHidden/>
    <w:unhideWhenUsed/>
    <w:rsid w:val="00E9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A8"/>
    <w:rPr>
      <w:rFonts w:ascii="Tahoma" w:hAnsi="Tahoma" w:cs="Tahoma"/>
      <w:sz w:val="16"/>
      <w:szCs w:val="16"/>
    </w:rPr>
  </w:style>
  <w:style w:type="character" w:styleId="Hyperlink">
    <w:name w:val="Hyperlink"/>
    <w:basedOn w:val="DefaultParagraphFont"/>
    <w:uiPriority w:val="99"/>
    <w:semiHidden/>
    <w:rsid w:val="00E964A8"/>
    <w:rPr>
      <w:rFonts w:cs="Times New Roman"/>
      <w:color w:val="0000FF"/>
      <w:u w:val="single"/>
    </w:rPr>
  </w:style>
  <w:style w:type="paragraph" w:styleId="Header">
    <w:name w:val="header"/>
    <w:basedOn w:val="Normal"/>
    <w:link w:val="HeaderChar"/>
    <w:uiPriority w:val="99"/>
    <w:unhideWhenUsed/>
    <w:rsid w:val="00403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B9C"/>
  </w:style>
  <w:style w:type="paragraph" w:styleId="Footer">
    <w:name w:val="footer"/>
    <w:basedOn w:val="Normal"/>
    <w:link w:val="FooterChar"/>
    <w:uiPriority w:val="99"/>
    <w:unhideWhenUsed/>
    <w:rsid w:val="0040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B9C"/>
  </w:style>
  <w:style w:type="paragraph" w:styleId="ListParagraph">
    <w:name w:val="List Paragraph"/>
    <w:basedOn w:val="Normal"/>
    <w:uiPriority w:val="34"/>
    <w:qFormat/>
    <w:rsid w:val="00130553"/>
    <w:pPr>
      <w:ind w:left="720"/>
      <w:contextualSpacing/>
    </w:pPr>
  </w:style>
  <w:style w:type="paragraph" w:styleId="NormalWeb">
    <w:name w:val="Normal (Web)"/>
    <w:basedOn w:val="Normal"/>
    <w:uiPriority w:val="99"/>
    <w:semiHidden/>
    <w:unhideWhenUsed/>
    <w:rsid w:val="00C91A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878">
      <w:bodyDiv w:val="1"/>
      <w:marLeft w:val="0"/>
      <w:marRight w:val="0"/>
      <w:marTop w:val="0"/>
      <w:marBottom w:val="0"/>
      <w:divBdr>
        <w:top w:val="none" w:sz="0" w:space="0" w:color="auto"/>
        <w:left w:val="none" w:sz="0" w:space="0" w:color="auto"/>
        <w:bottom w:val="none" w:sz="0" w:space="0" w:color="auto"/>
        <w:right w:val="none" w:sz="0" w:space="0" w:color="auto"/>
      </w:divBdr>
    </w:div>
    <w:div w:id="8848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Houlgate, Michael  (Egypt)</dc:creator>
  <cp:lastModifiedBy>Youssef, Asmaa (Egypt)</cp:lastModifiedBy>
  <cp:revision>2</cp:revision>
  <dcterms:created xsi:type="dcterms:W3CDTF">2016-09-06T10:02:00Z</dcterms:created>
  <dcterms:modified xsi:type="dcterms:W3CDTF">2016-09-06T10:02:00Z</dcterms:modified>
</cp:coreProperties>
</file>